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b w:val="1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КОНТРАКТ № б/н</w:t>
      </w:r>
    </w:p>
    <w:p w14:paraId="04000000">
      <w:pPr>
        <w:ind/>
        <w:jc w:val="center"/>
        <w:rPr>
          <w:b w:val="1"/>
        </w:rPr>
      </w:pPr>
      <w:r>
        <w:rPr>
          <w:b w:val="1"/>
          <w:caps w:val="1"/>
        </w:rPr>
        <w:t xml:space="preserve"> на поставку продуктов питания</w:t>
      </w:r>
    </w:p>
    <w:p w14:paraId="05000000">
      <w:pPr>
        <w:ind/>
        <w:jc w:val="center"/>
        <w:rPr>
          <w:b w:val="1"/>
          <w:caps w:val="1"/>
        </w:rPr>
      </w:pPr>
      <w:r>
        <w:rPr>
          <w:b w:val="1"/>
          <w:caps w:val="1"/>
        </w:rPr>
        <w:t>(РОДИТЕЛЬСКАЯ ПЛАТА)</w:t>
      </w:r>
    </w:p>
    <w:p w14:paraId="06000000">
      <w:pPr>
        <w:ind/>
        <w:jc w:val="center"/>
        <w:rPr>
          <w:b w:val="1"/>
          <w:caps w:val="1"/>
        </w:rPr>
      </w:pPr>
    </w:p>
    <w:p w14:paraId="07000000">
      <w:pPr>
        <w:ind w:firstLine="567"/>
        <w:jc w:val="center"/>
        <w:rPr>
          <w:b w:val="1"/>
        </w:rPr>
      </w:pPr>
      <w:r>
        <w:rPr>
          <w:b w:val="1"/>
        </w:rPr>
        <w:t>ИКЗ: ________________________________________________________________________________</w:t>
      </w:r>
    </w:p>
    <w:p w14:paraId="08000000">
      <w:pPr>
        <w:ind w:firstLine="567"/>
        <w:jc w:val="center"/>
      </w:pPr>
    </w:p>
    <w:p w14:paraId="09000000">
      <w:pPr>
        <w:ind/>
        <w:jc w:val="center"/>
        <w:rPr>
          <w:b w:val="1"/>
        </w:rPr>
      </w:pPr>
    </w:p>
    <w:p w14:paraId="0A000000">
      <w:pPr>
        <w:ind w:firstLine="567"/>
        <w:jc w:val="both"/>
      </w:pPr>
      <w:r>
        <w:t xml:space="preserve">      г. Курск                               </w:t>
      </w:r>
      <w:r>
        <w:t xml:space="preserve">                                               </w:t>
      </w:r>
      <w:r>
        <w:t xml:space="preserve">                           </w:t>
      </w:r>
      <w:r>
        <w:tab/>
      </w:r>
      <w:r>
        <w:tab/>
      </w:r>
      <w:r>
        <w:tab/>
      </w:r>
      <w:r>
        <w:t xml:space="preserve">  09 января  2023 г.</w:t>
      </w:r>
    </w:p>
    <w:p w14:paraId="0B000000">
      <w:pPr>
        <w:ind/>
        <w:jc w:val="both"/>
      </w:pPr>
      <w:r>
        <w:t xml:space="preserve">Муниципальное бюджетное общеобразовательное учреждение "Новопоселёновская средняя общеобразовательная школа" Курского района Курской области (МБОУ «Новопоселёновская средняя общеобразовательная школа»), именуемое в дальнейшем «Покупатель» в лице директора </w:t>
      </w:r>
      <w:r>
        <w:t>Якунина Виктора Викторовича, действующего на основании Устава с одной стороны</w:t>
      </w:r>
      <w:r>
        <w:t xml:space="preserve"> и  Индивидуальный предприниматель Дремина Наталья Николаевна</w:t>
      </w:r>
      <w:r>
        <w:t xml:space="preserve">, действующий  на основании </w:t>
      </w:r>
      <w:r>
        <w:t>Свидетельства ЕГРИП №313463234400022 от 10.12.2013 года,</w:t>
      </w:r>
      <w:r>
        <w:t xml:space="preserve"> именуемый в  дальнейшем  "Поставщ</w:t>
      </w:r>
      <w:r>
        <w:t xml:space="preserve">ик" с другой стороны, согласно п.____ ч. 1 ст. 93 Федерального закона от 05 апреля 2013 года № 44-ФЗ «О  контрактной системе в сфере закупок товаров, работ, услуг для обеспечения государственных и муниципальных нужд» 44-ФЗ, заключили настоящий контракт  о </w:t>
      </w:r>
      <w:r>
        <w:t>нижеследующем:</w:t>
      </w:r>
    </w:p>
    <w:p w14:paraId="0C000000">
      <w:pPr>
        <w:ind w:firstLine="0" w:left="-50" w:right="-66"/>
        <w:jc w:val="both"/>
      </w:pPr>
      <w:r>
        <w:rPr>
          <w:b w:val="1"/>
        </w:rPr>
        <w:t>Предмет договора, срок поставки</w:t>
      </w:r>
    </w:p>
    <w:p w14:paraId="0D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 xml:space="preserve">В соответствии с контрактом «Поставщик» обязуется поставлять Покупателю </w:t>
      </w:r>
      <w:r>
        <w:rPr>
          <w:u w:val="single"/>
        </w:rPr>
        <w:t>продукты питания</w:t>
      </w:r>
      <w:r>
        <w:t xml:space="preserve"> (далее – товар), а «Покупатель» обязуется принять товар и оплатить его на условиях настоящего контракта. </w:t>
      </w:r>
    </w:p>
    <w:p w14:paraId="0E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>Количество и ц</w:t>
      </w:r>
      <w:r>
        <w:t>ена товара в каждой подлежащей поставке партии указываются в товарной накладной и счет – фактуре, которые являются неотъемлемой частью контракта.</w:t>
      </w:r>
    </w:p>
    <w:p w14:paraId="0F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 xml:space="preserve"> Поставка товара осуществляется в период</w:t>
      </w:r>
      <w:r>
        <w:rPr>
          <w:color w:val="000000"/>
        </w:rPr>
        <w:t xml:space="preserve"> с 09 января  2023 года</w:t>
      </w:r>
      <w:r>
        <w:rPr>
          <w:color w:val="000000"/>
        </w:rPr>
        <w:t xml:space="preserve">  по 20  декабря</w:t>
      </w:r>
      <w:r>
        <w:rPr>
          <w:color w:val="FB290D"/>
        </w:rPr>
        <w:t xml:space="preserve">  </w:t>
      </w:r>
      <w:r>
        <w:t>2023 года, ежедневно,</w:t>
      </w:r>
      <w:r>
        <w:t xml:space="preserve"> </w:t>
      </w:r>
      <w:r>
        <w:t>кро</w:t>
      </w:r>
      <w:r>
        <w:t>ме выходных и праздничных дней в ассортименте и количестве согласно письменной заявке Покупателя.</w:t>
      </w:r>
    </w:p>
    <w:p w14:paraId="10000000">
      <w:pPr>
        <w:numPr>
          <w:ilvl w:val="0"/>
          <w:numId w:val="1"/>
        </w:numPr>
        <w:ind/>
        <w:jc w:val="center"/>
        <w:rPr>
          <w:b w:val="1"/>
        </w:rPr>
      </w:pPr>
      <w:r>
        <w:rPr>
          <w:b w:val="1"/>
        </w:rPr>
        <w:t>Цена договора и порядок расчетов.</w:t>
      </w:r>
    </w:p>
    <w:p w14:paraId="11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 xml:space="preserve"> Цена контракта составляет: _____________________________________________________________________рублей (________________________________________________________________________</w:t>
      </w:r>
      <w:r>
        <w:t>) рублей  ____ коп. , является твердой и определяется на весь срок исполнения контракта, а также включает в себя все налоги, сборы и другие платежи, установленные законодательством Российской Федерации. НДС нет.</w:t>
      </w:r>
    </w:p>
    <w:p w14:paraId="12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 xml:space="preserve"> Оплата товара производит</w:t>
      </w:r>
      <w:r>
        <w:t>ся Покупателем в течении 10 рабочих дней, с момента подписания документов о приемке товара путем перечисления денежных средств на расчетный счет Поставщика.</w:t>
      </w:r>
    </w:p>
    <w:p w14:paraId="13000000">
      <w:pPr>
        <w:numPr>
          <w:ilvl w:val="1"/>
          <w:numId w:val="1"/>
        </w:numPr>
        <w:tabs>
          <w:tab w:leader="none" w:pos="0" w:val="left"/>
        </w:tabs>
        <w:ind w:firstLine="0" w:left="0"/>
        <w:jc w:val="both"/>
      </w:pPr>
      <w:r>
        <w:t xml:space="preserve">Источник финансирования бюджет Курского района, бюджет Курской области. </w:t>
      </w:r>
    </w:p>
    <w:p w14:paraId="14000000">
      <w:pPr>
        <w:numPr>
          <w:ilvl w:val="0"/>
          <w:numId w:val="1"/>
        </w:numPr>
        <w:ind w:firstLine="207"/>
        <w:jc w:val="center"/>
        <w:rPr>
          <w:b w:val="1"/>
        </w:rPr>
      </w:pPr>
      <w:r>
        <w:rPr>
          <w:b w:val="1"/>
        </w:rPr>
        <w:t>Качество товара</w:t>
      </w:r>
    </w:p>
    <w:p w14:paraId="15000000">
      <w:pPr>
        <w:numPr>
          <w:ilvl w:val="1"/>
          <w:numId w:val="1"/>
        </w:numPr>
        <w:ind/>
        <w:jc w:val="both"/>
      </w:pPr>
      <w:r>
        <w:t xml:space="preserve"> Качество товара, его упаковка и маркировка должны соответствовать требованиям, установленным:</w:t>
      </w:r>
    </w:p>
    <w:p w14:paraId="16000000">
      <w:pPr>
        <w:ind w:firstLine="0" w:left="360"/>
        <w:jc w:val="both"/>
      </w:pPr>
      <w:r>
        <w:t>- санитарно-эпидемиологическим правилам и нормативам «Гигиенические требования к безопасности и пищевой ценности пищевых продуктов. СанПиН. 2.3.2.1078-01» утверж</w:t>
      </w:r>
      <w:r>
        <w:t>денные Главным государственным санитарным врачом РФ 06.11.2001г.;</w:t>
      </w:r>
    </w:p>
    <w:p w14:paraId="17000000">
      <w:pPr>
        <w:ind w:firstLine="0" w:left="360"/>
        <w:jc w:val="both"/>
      </w:pPr>
      <w:r>
        <w:t>- постановлением Главного государственного санитарного врача РФ от 18.04.2003г. №59 «О введении в действие санитарно-эпидемиологических правил и нормативов СанПиН 2.3.2.1293-03»;</w:t>
      </w:r>
    </w:p>
    <w:p w14:paraId="18000000">
      <w:pPr>
        <w:ind w:firstLine="0" w:left="360"/>
        <w:jc w:val="both"/>
      </w:pPr>
      <w:r>
        <w:t>- постановл</w:t>
      </w:r>
      <w:r>
        <w:t>ением Главного государственного санитарного врача РФ от 19.01.2005г. №3 «О введении в действие СанПиН 2.3.2. 1940-05»;</w:t>
      </w:r>
    </w:p>
    <w:p w14:paraId="19000000">
      <w:pPr>
        <w:ind w:firstLine="0" w:left="360"/>
        <w:jc w:val="both"/>
      </w:pPr>
      <w:r>
        <w:t>-  санитарно-эпидемиологическим правилам и нормативам СанПиН. 2.4.1.3049-13 «Санитарно-эпидемиологические требования к устройству, содерж</w:t>
      </w:r>
      <w:r>
        <w:t>анию и организации режима работы дошкольных образовательных организаций» утвержденные (постановлением Главного государственного санитарного врача РФ от 15мая 2013г. №26);</w:t>
      </w:r>
    </w:p>
    <w:p w14:paraId="1A000000">
      <w:pPr>
        <w:ind w:firstLine="0" w:left="360"/>
        <w:jc w:val="both"/>
      </w:pPr>
      <w:r>
        <w:t>-  Федеральный закон от 02.01.2000г. №29-ФЗ «О качестве и безопасности пищевых продук</w:t>
      </w:r>
      <w:r>
        <w:t>тов», а также иной нормативно-правовой документацией действующего законодательства РФ.</w:t>
      </w:r>
    </w:p>
    <w:p w14:paraId="1B000000">
      <w:pPr>
        <w:numPr>
          <w:ilvl w:val="1"/>
          <w:numId w:val="1"/>
        </w:numPr>
        <w:ind/>
        <w:jc w:val="both"/>
      </w:pPr>
      <w:r>
        <w:t xml:space="preserve"> Поставка товара сопровождается документацией, предусмотренной действующим законодательством и необходимой для подтверждения качества товара.</w:t>
      </w:r>
    </w:p>
    <w:p w14:paraId="1C000000">
      <w:pPr>
        <w:numPr>
          <w:ilvl w:val="0"/>
          <w:numId w:val="1"/>
        </w:numPr>
        <w:ind/>
        <w:jc w:val="center"/>
        <w:rPr>
          <w:b w:val="1"/>
        </w:rPr>
      </w:pPr>
      <w:r>
        <w:rPr>
          <w:b w:val="1"/>
        </w:rPr>
        <w:t>Права и обязанности сторон,</w:t>
      </w:r>
      <w:r>
        <w:rPr>
          <w:b w:val="1"/>
        </w:rPr>
        <w:t xml:space="preserve"> условия поставки </w:t>
      </w:r>
    </w:p>
    <w:p w14:paraId="1D000000">
      <w:pPr>
        <w:numPr>
          <w:ilvl w:val="1"/>
          <w:numId w:val="1"/>
        </w:numPr>
        <w:ind/>
        <w:jc w:val="both"/>
      </w:pPr>
      <w:r>
        <w:t xml:space="preserve"> Поставщик обязан своевременно и правильно оформлять бухгалтерскую документацию на поставляемый товар; поставить товар надлежащего качества в количестве, по цене и в сроки, предусмотренные договором, передать товар в упаковке, обеспечива</w:t>
      </w:r>
      <w:r>
        <w:t>ющей сохранность товара от любых повреждений при перевозке соответствующим видом транспорта с учетом перегрузок и сроком хранения, поставить товар в специально оборудованном и предназначенном для перевозки данного товара (продуктов) транспорте.</w:t>
      </w:r>
    </w:p>
    <w:p w14:paraId="1E000000">
      <w:pPr>
        <w:ind/>
        <w:jc w:val="both"/>
      </w:pPr>
      <w:r>
        <w:t>4.2. Постав</w:t>
      </w:r>
      <w:r>
        <w:t>щик не вправе прекращать поставку товара в одностороннем порядке.</w:t>
      </w:r>
    </w:p>
    <w:p w14:paraId="1F000000">
      <w:pPr>
        <w:ind/>
        <w:jc w:val="both"/>
      </w:pPr>
      <w:r>
        <w:t>4.3. Покупатель обязан принять и оплатить товар в соответствии с условиями контракта.</w:t>
      </w:r>
    </w:p>
    <w:p w14:paraId="20000000">
      <w:r>
        <w:t>4.4.Поставка товара осуществляется автотранспортом и за счет средств Поставщика непосредственно на склад</w:t>
      </w:r>
      <w:r>
        <w:t xml:space="preserve"> Покупателя, расположенный по адресу: 305523, Курская область, Курский район, д. 1-е Цветово, ул. Школьная, д. 21.</w:t>
      </w:r>
    </w:p>
    <w:p w14:paraId="21000000">
      <w:pPr>
        <w:ind/>
        <w:jc w:val="both"/>
      </w:pPr>
      <w:r>
        <w:t>..</w:t>
      </w:r>
    </w:p>
    <w:p w14:paraId="22000000">
      <w:pPr>
        <w:ind/>
        <w:jc w:val="center"/>
        <w:rPr>
          <w:b w:val="1"/>
        </w:rPr>
      </w:pPr>
      <w:r>
        <w:rPr>
          <w:b w:val="1"/>
        </w:rPr>
        <w:t>5. Порядок сдачи и приема товара.</w:t>
      </w:r>
    </w:p>
    <w:p w14:paraId="23000000">
      <w:pPr>
        <w:ind w:hanging="360" w:left="360"/>
        <w:jc w:val="both"/>
      </w:pPr>
      <w:r>
        <w:t>5.1. Поставщик обеспечивает доставку товара до места хранения.</w:t>
      </w:r>
    </w:p>
    <w:p w14:paraId="24000000">
      <w:pPr>
        <w:ind w:hanging="360" w:left="360"/>
        <w:jc w:val="both"/>
      </w:pPr>
      <w:r>
        <w:t>5.2. По факту</w:t>
      </w:r>
      <w:r>
        <w:t xml:space="preserve"> </w:t>
      </w:r>
      <w:r>
        <w:t>поставки</w:t>
      </w:r>
      <w:r>
        <w:t xml:space="preserve"> </w:t>
      </w:r>
      <w:r>
        <w:t>товара, Поставщик</w:t>
      </w:r>
      <w:r>
        <w:t xml:space="preserve"> </w:t>
      </w:r>
      <w:r>
        <w:t>пре</w:t>
      </w:r>
      <w:r>
        <w:t>дставляет счет-фактуру, товарную накладную с отметкой о приеме товара. Днем поставки товар является дата указанная в подписанной Сторонами товарной накладной.</w:t>
      </w:r>
    </w:p>
    <w:p w14:paraId="25000000">
      <w:pPr>
        <w:ind/>
        <w:jc w:val="both"/>
      </w:pPr>
      <w:r>
        <w:t>5.3. Приемка товара осуществляется по количеству, качеству и ассортименту в соответствии с заявкой</w:t>
      </w:r>
      <w:r>
        <w:t xml:space="preserve"> при условии соответствия действующей нормативно-технической документации в день поставки товара.</w:t>
      </w:r>
    </w:p>
    <w:p w14:paraId="26000000">
      <w:pPr>
        <w:ind/>
        <w:jc w:val="both"/>
      </w:pPr>
      <w:r>
        <w:t>5.4. В случае выявления в процессе приемки несоответствий товара накладной и нарушений требований к качеству, количеству, ассортименту и сроку годности товара</w:t>
      </w:r>
      <w:r>
        <w:t xml:space="preserve"> Заказчиком направляется уведомление Поставщику с перечнем установленных нарушений в течение одного дня с момента осуществления приемки товара. Поставщик обязан произвести бесплатную замену товар в течение одного рабочего дня с момента уведомления Поставщи</w:t>
      </w:r>
      <w:r>
        <w:t>ка Заказчиком.</w:t>
      </w:r>
    </w:p>
    <w:p w14:paraId="27000000">
      <w:pPr>
        <w:ind/>
        <w:jc w:val="both"/>
      </w:pPr>
      <w:r>
        <w:t>5.5. На поставляемый товар Поставщик предоставляет сертификаты соответствия, удостоверение о качестве.</w:t>
      </w:r>
    </w:p>
    <w:p w14:paraId="28000000">
      <w:pPr>
        <w:ind/>
        <w:jc w:val="both"/>
      </w:pPr>
      <w:r>
        <w:t>5.6. Качество поставляемого товара должно соответствовать действующим в РФ стандартам и подтверждаться соответствующими документами качест</w:t>
      </w:r>
      <w:r>
        <w:t>ва,предусмотренными законодательством РФ.</w:t>
      </w:r>
    </w:p>
    <w:p w14:paraId="29000000">
      <w:pPr>
        <w:ind/>
        <w:jc w:val="both"/>
      </w:pPr>
      <w:r>
        <w:t>5.7. Товар должен быть соответствующим образом упакован. Упаковка должна обеспечивать сохранность товара при хранении и транспортировке.</w:t>
      </w:r>
    </w:p>
    <w:p w14:paraId="2A000000">
      <w:pPr>
        <w:ind/>
        <w:jc w:val="both"/>
      </w:pPr>
      <w:r>
        <w:t>5.8. Приемка товара по количеству и качеству производится в соответствии с ин</w:t>
      </w:r>
      <w:r>
        <w:t>струкциями ГА СССР №П-6  «О порядке приемки продукции производственно-технического назначения и товаров народного потребления по количеству и качеству», утвержденной Постановлением Госарбитража СССР от 15.06.1965 (со всеми изменениями и дополнениями), ГА С</w:t>
      </w:r>
      <w:r>
        <w:t>ССР №П-7 «О порядке приемки продукции производственно- технического назначения и товаров народного потребления по качеству», утвержденной Постановлением Госарбитража СССР от 25.04.1966г. (со всеми изменениями и дополнениями) в части ,не противоречащей Граж</w:t>
      </w:r>
      <w:r>
        <w:t>данскому кодексу РФ и условиям настоящего договора.</w:t>
      </w:r>
    </w:p>
    <w:p w14:paraId="2B000000">
      <w:pPr>
        <w:ind w:hanging="360" w:left="360"/>
        <w:jc w:val="both"/>
      </w:pPr>
      <w:r>
        <w:t>5.9. Внутритарная недостача товара, брак восполняются Поставщиком в течение двух рабочих дней с даты получения претензии от Покупателя, либо Покупатель производит оплату товара за вычетом суммы недостачи,</w:t>
      </w:r>
      <w:r>
        <w:t xml:space="preserve"> брака.</w:t>
      </w:r>
    </w:p>
    <w:p w14:paraId="2C000000">
      <w:pPr>
        <w:ind w:firstLine="0" w:left="80"/>
        <w:jc w:val="center"/>
        <w:rPr>
          <w:b w:val="1"/>
        </w:rPr>
      </w:pPr>
      <w:r>
        <w:rPr>
          <w:b w:val="1"/>
        </w:rPr>
        <w:t>6. Ответственность сторон.</w:t>
      </w:r>
    </w:p>
    <w:p w14:paraId="2D000000">
      <w:pPr>
        <w:ind w:hanging="360" w:left="360"/>
        <w:jc w:val="both"/>
      </w:pPr>
      <w:r>
        <w:t>6.1. Меры ответственности сторон, не предусмотренные в настоящем договоре, применяются в соответствии с действующим законодательством РФ.</w:t>
      </w:r>
    </w:p>
    <w:p w14:paraId="2E000000">
      <w:pPr>
        <w:numPr>
          <w:ilvl w:val="0"/>
          <w:numId w:val="2"/>
        </w:numPr>
        <w:spacing w:line="276" w:lineRule="auto"/>
        <w:ind/>
        <w:jc w:val="center"/>
        <w:rPr>
          <w:b w:val="1"/>
        </w:rPr>
      </w:pPr>
      <w:r>
        <w:rPr>
          <w:b w:val="1"/>
        </w:rPr>
        <w:t>Форс-мажорные обстоятельства</w:t>
      </w:r>
    </w:p>
    <w:p w14:paraId="2F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</w:pPr>
      <w:r>
        <w:t xml:space="preserve">7.1. Стороны освобождаются от ответственности за </w:t>
      </w:r>
      <w:r>
        <w:t>частичное или полное неисполнение своих обязательств по настоящему договору, в случае, если оно явилось следствием обязательств непреодолимой силы, а именно:  наводнения, пожара, землетрясения, диверсии ,военных действий, блокады, изменения законодательств</w:t>
      </w:r>
      <w:r>
        <w:t>а, препятствующих надлежащему исполнению обязательств по договору, других чрезвычайных обстоятельств ,которые возникли после заключения договора и непосредственно повлияли на  исполнение Сторонами своих обязательств.</w:t>
      </w:r>
    </w:p>
    <w:p w14:paraId="30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</w:pPr>
      <w:r>
        <w:t>7.2.Сторона, подвергшаяся действию обст</w:t>
      </w:r>
      <w:r>
        <w:t>оятельств непреодолимой силы, обязана немедленно уведомить другую Сторону о возникновении,виде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</w:t>
      </w:r>
      <w:r>
        <w:t>ьство имело место.</w:t>
      </w:r>
    </w:p>
    <w:p w14:paraId="31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</w:pPr>
      <w:r>
        <w:t>7.3. При отсутствии такого уведомления,направленного в максимально возможный короткий срок, сторона,подвергшаяся действию обстоятельств непреодолимой силы,лишается права ссылаться на них в свое оправдание, за исключением ситуации,когда с</w:t>
      </w:r>
      <w:r>
        <w:t>амо обстоятельство не дает возможности послать уведомление.</w:t>
      </w:r>
    </w:p>
    <w:p w14:paraId="32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</w:pPr>
      <w:r>
        <w:t>7.4. Возникновение обстоятельств непреодолимой силы,предусмотренных пунктом 7.1. договора, при условии соблюдения требований пункта 7.2. договора, продлевает срок исполнения обязательств по догово</w:t>
      </w:r>
      <w:r>
        <w:t>ру на период, который в целом соответствует сроку действия наступившего обстоятельства.</w:t>
      </w:r>
    </w:p>
    <w:p w14:paraId="33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</w:pPr>
      <w:r>
        <w:t>7.5. Если обстоятельства непреодолимой силы будут продолжаться свыше 1 (одного) месяца, то каждая из Сторон вправе потребовать расторжения договора полностью или частич</w:t>
      </w:r>
      <w:r>
        <w:t>но и в таком случае ни одна из Сторон не будет иметь права требовать от другой Стороны возмещения возможных убытков.</w:t>
      </w:r>
    </w:p>
    <w:p w14:paraId="34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center"/>
        <w:rPr>
          <w:b w:val="1"/>
        </w:rPr>
      </w:pPr>
      <w:r>
        <w:rPr>
          <w:b w:val="1"/>
        </w:rPr>
        <w:t xml:space="preserve"> 8. Порядок урегулирования споров.</w:t>
      </w:r>
    </w:p>
    <w:p w14:paraId="35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  <w:rPr>
          <w:b w:val="1"/>
        </w:rPr>
      </w:pPr>
      <w:r>
        <w:t>8.1. Стороны принимают необходимые меры к тому,</w:t>
      </w:r>
      <w:r>
        <w:t xml:space="preserve"> </w:t>
      </w:r>
      <w:r>
        <w:t>чтобы любые спорные вопросы и разногласия,</w:t>
      </w:r>
      <w:r>
        <w:t xml:space="preserve"> </w:t>
      </w:r>
      <w:r>
        <w:t>либо претензии,</w:t>
      </w:r>
      <w:r>
        <w:t xml:space="preserve"> которые могут возникнуть из настоящего договора или в связи с ним,</w:t>
      </w:r>
      <w:r>
        <w:t xml:space="preserve"> </w:t>
      </w:r>
      <w:r>
        <w:t>были урегулированы путем переговоров.</w:t>
      </w:r>
    </w:p>
    <w:p w14:paraId="36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  <w:rPr>
          <w:b w:val="1"/>
        </w:rPr>
      </w:pPr>
      <w:r>
        <w:t>8.2. Стороны устанавливают,</w:t>
      </w:r>
      <w:r>
        <w:t xml:space="preserve"> </w:t>
      </w:r>
      <w:r>
        <w:t>что все возможные претензии по договору должны быть рассмотрены в течение 10(десяти) дней с момента предъявления претензий.</w:t>
      </w:r>
    </w:p>
    <w:p w14:paraId="37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both"/>
        <w:rPr>
          <w:b w:val="1"/>
        </w:rPr>
      </w:pPr>
      <w:r>
        <w:t>8.3. В случае если Стороны не достигнут соглашения по спорным вопросам путем переговоров, спор передается заинтересованной стороной в арбитражный суд Курской области в установленном законом порядке.</w:t>
      </w:r>
    </w:p>
    <w:p w14:paraId="38000000">
      <w:pPr>
        <w:numPr>
          <w:ilvl w:val="1"/>
          <w:numId w:val="2"/>
        </w:numPr>
        <w:tabs>
          <w:tab w:leader="none" w:pos="0" w:val="left"/>
        </w:tabs>
        <w:spacing w:line="276" w:lineRule="auto"/>
        <w:ind w:hanging="360" w:left="360"/>
        <w:jc w:val="center"/>
      </w:pPr>
      <w:r>
        <w:rPr>
          <w:b w:val="1"/>
        </w:rPr>
        <w:t>9. Изменение и расторжение договора</w:t>
      </w:r>
      <w:r>
        <w:t>.</w:t>
      </w:r>
    </w:p>
    <w:p w14:paraId="39000000">
      <w:pPr>
        <w:spacing w:line="276" w:lineRule="auto"/>
        <w:ind/>
        <w:jc w:val="both"/>
      </w:pPr>
      <w:r>
        <w:t>9.1. Настоящий догов</w:t>
      </w:r>
      <w:r>
        <w:t>ор вступает в силу с момента его подписания Сторонами и действует до 31 декабря 2023 г.</w:t>
      </w:r>
    </w:p>
    <w:p w14:paraId="3A000000">
      <w:pPr>
        <w:spacing w:line="276" w:lineRule="auto"/>
        <w:ind/>
        <w:jc w:val="both"/>
      </w:pPr>
      <w:r>
        <w:t>9.2. Настоящий договор, может быть, расторгнут до истечения срока его действия по обоюдному соглашению Сторон или по основаниям, предусмотренным гражданским законодатель</w:t>
      </w:r>
      <w:r>
        <w:t xml:space="preserve">ством, с предварительным уведомлением другой Стороны не менее чем за десять дней до предполагаемой даты расторжения. </w:t>
      </w:r>
    </w:p>
    <w:p w14:paraId="3B000000">
      <w:pPr>
        <w:spacing w:line="276" w:lineRule="auto"/>
        <w:ind/>
        <w:jc w:val="both"/>
      </w:pPr>
      <w:r>
        <w:t>9.3. Договор считается расторгнутым через 10 дней с даты надлежащего уведомления Стороны договора об одностороннем отказе от исполнения до</w:t>
      </w:r>
      <w:r>
        <w:t>говора другой Стороны.</w:t>
      </w:r>
    </w:p>
    <w:p w14:paraId="3C000000">
      <w:pPr>
        <w:spacing w:line="276" w:lineRule="auto"/>
        <w:ind/>
        <w:jc w:val="both"/>
      </w:pPr>
      <w:r>
        <w:t>9.4. Настоящий договор, может быть, расторгнут Покупателем в одностороннем порядке по решению суда, в случае:</w:t>
      </w:r>
    </w:p>
    <w:p w14:paraId="3D000000">
      <w:pPr>
        <w:spacing w:line="276" w:lineRule="auto"/>
        <w:ind/>
        <w:jc w:val="both"/>
      </w:pPr>
      <w:r>
        <w:t>- систематического нарушения Поставщиком своих обязательств по договору;</w:t>
      </w:r>
    </w:p>
    <w:p w14:paraId="3E000000">
      <w:pPr>
        <w:spacing w:line="276" w:lineRule="auto"/>
        <w:ind/>
        <w:jc w:val="both"/>
      </w:pPr>
      <w:r>
        <w:t>- необоснованного завышения цен на поставляемые то</w:t>
      </w:r>
      <w:r>
        <w:t>вары;</w:t>
      </w:r>
    </w:p>
    <w:p w14:paraId="3F000000">
      <w:pPr>
        <w:spacing w:line="276" w:lineRule="auto"/>
        <w:ind/>
        <w:jc w:val="both"/>
      </w:pPr>
      <w:r>
        <w:t>- угрозы нанесения материального ущерба по вине Поставщика.</w:t>
      </w:r>
    </w:p>
    <w:p w14:paraId="40000000">
      <w:pPr>
        <w:spacing w:line="276" w:lineRule="auto"/>
        <w:ind/>
        <w:jc w:val="both"/>
      </w:pPr>
      <w:r>
        <w:t>9.5. Любые изменения и дополнения к настоящему договору действительны, если они совершены в письменной форме и подписаны сторонами.</w:t>
      </w:r>
    </w:p>
    <w:p w14:paraId="41000000">
      <w:pPr>
        <w:spacing w:line="276" w:lineRule="auto"/>
        <w:ind/>
        <w:jc w:val="both"/>
      </w:pPr>
      <w:r>
        <w:t xml:space="preserve">9.6. Во всем остальном, что не предусмотрено настоящим </w:t>
      </w:r>
      <w:r>
        <w:t>договором, стороны руководствуются действующим законодательством РФ.</w:t>
      </w:r>
    </w:p>
    <w:p w14:paraId="42000000">
      <w:pPr>
        <w:ind w:hanging="360" w:left="360"/>
        <w:jc w:val="both"/>
      </w:pPr>
      <w:r>
        <w:t>9.7. Любая Сторона договора вправе отказаться от исполнения договора в одностороннем порядке в случае нарушения условий договора, в порядке, предусмотренном статьей 95 Федерального закона</w:t>
      </w:r>
      <w:r>
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14:paraId="43000000">
      <w:pPr>
        <w:spacing w:line="276" w:lineRule="auto"/>
        <w:ind w:hanging="360" w:left="360"/>
        <w:jc w:val="center"/>
        <w:rPr>
          <w:b w:val="1"/>
        </w:rPr>
      </w:pPr>
    </w:p>
    <w:p w14:paraId="44000000">
      <w:pPr>
        <w:spacing w:line="276" w:lineRule="auto"/>
        <w:ind w:hanging="360" w:left="360"/>
        <w:jc w:val="center"/>
        <w:rPr>
          <w:b w:val="1"/>
        </w:rPr>
      </w:pPr>
      <w:r>
        <w:rPr>
          <w:b w:val="1"/>
        </w:rPr>
        <w:t>10. Адреса сторон:</w:t>
      </w:r>
    </w:p>
    <w:p w14:paraId="45000000">
      <w:pPr>
        <w:spacing w:line="276" w:lineRule="auto"/>
        <w:ind w:hanging="360" w:left="360"/>
        <w:jc w:val="center"/>
        <w:rPr>
          <w:b w:val="1"/>
        </w:rPr>
      </w:pPr>
    </w:p>
    <w:p w14:paraId="46000000">
      <w:pPr>
        <w:spacing w:line="276" w:lineRule="auto"/>
        <w:ind w:hanging="360" w:left="360"/>
        <w:jc w:val="center"/>
        <w:rPr>
          <w:b w:val="1"/>
        </w:rPr>
      </w:pPr>
    </w:p>
    <w:p w14:paraId="47000000">
      <w:pPr>
        <w:spacing w:line="276" w:lineRule="auto"/>
        <w:ind w:firstLine="153" w:left="567"/>
        <w:jc w:val="both"/>
        <w:rPr>
          <w:b w:val="1"/>
        </w:rPr>
      </w:pPr>
      <w:r>
        <w:rPr>
          <w:b w:val="1"/>
        </w:rPr>
        <w:t>«Поставщик»:                                              «Покупатель»:</w:t>
      </w:r>
    </w:p>
    <w:tbl>
      <w:tblPr>
        <w:tblStyle w:val="Style_2"/>
        <w:tblLayout w:type="fixed"/>
      </w:tblPr>
      <w:tblGrid>
        <w:gridCol w:w="4786"/>
        <w:gridCol w:w="6095"/>
      </w:tblGrid>
      <w:tr>
        <w:trPr>
          <w:trHeight w:hRule="atLeast" w:val="2903"/>
        </w:trPr>
        <w:tc>
          <w:tcPr>
            <w:tcW w:type="dxa" w:w="4786"/>
          </w:tcPr>
          <w:tbl>
            <w:tblPr>
              <w:tblStyle w:val="Style_2"/>
              <w:tblInd w:type="dxa" w:w="288"/>
              <w:tblLayout w:type="fixed"/>
            </w:tblPr>
            <w:tblGrid>
              <w:gridCol w:w="4215"/>
            </w:tblGrid>
            <w:tr>
              <w:tc>
                <w:tcPr>
                  <w:tcW w:type="dxa" w:w="4215"/>
                  <w:shd w:fill="auto" w:val="clear"/>
                </w:tcPr>
                <w:p w14:paraId="48000000">
                  <w:pPr>
                    <w:rPr>
                      <w:sz w:val="22"/>
                    </w:rPr>
                  </w:pPr>
                </w:p>
                <w:p w14:paraId="49000000">
                  <w:r>
                    <w:t xml:space="preserve">Индивидуальный предприниматель </w:t>
                  </w:r>
                </w:p>
                <w:p w14:paraId="4A000000">
                  <w:r>
                    <w:t>Дремина Наталья Николаевна</w:t>
                  </w:r>
                </w:p>
                <w:p w14:paraId="4B000000">
                  <w:r>
                    <w:t>30500</w:t>
                  </w:r>
                  <w:r>
                    <w:t>4, г. Курск, ул. Тускарная, д. 26 Т</w:t>
                  </w:r>
                </w:p>
                <w:p w14:paraId="4C000000">
                  <w:r>
                    <w:t>(4712)52-79-95</w:t>
                  </w:r>
                  <w:r>
                    <w:t xml:space="preserve"> (4712)54-62-45</w:t>
                  </w:r>
                </w:p>
                <w:p w14:paraId="4D000000">
                  <w:r>
                    <w:t>ИНН 463222921462</w:t>
                  </w:r>
                </w:p>
                <w:p w14:paraId="4E000000">
                  <w:r>
                    <w:t>ОГРН 313463234400022</w:t>
                  </w:r>
                </w:p>
                <w:p w14:paraId="4F000000">
                  <w:r>
                    <w:t>р/с 40802810500001641618 в АО  «Райффайзенбанк» г.Москва БИК 044525700 к</w:t>
                  </w:r>
                  <w:r>
                    <w:t>/с 30101810200000000700</w:t>
                  </w:r>
                </w:p>
                <w:p w14:paraId="50000000">
                  <w:pPr>
                    <w:rPr>
                      <w:sz w:val="22"/>
                    </w:rPr>
                  </w:pPr>
                  <w:r>
                    <w:rPr>
                      <w:rFonts w:asciiTheme="minorAscii" w:hAnsiTheme="minorHAnsi"/>
                      <w:sz w:val="22"/>
                    </w:rPr>
                    <w:t xml:space="preserve">E-mail: </w:t>
                  </w:r>
                  <w:r>
                    <w:rPr>
                      <w:rStyle w:val="Style_3_ch"/>
                      <w:rFonts w:asciiTheme="minorAscii" w:hAnsiTheme="minorHAnsi"/>
                      <w:color w:val="000000"/>
                      <w:sz w:val="22"/>
                    </w:rPr>
                    <w:fldChar w:fldCharType="begin"/>
                  </w:r>
                  <w:r>
                    <w:rPr>
                      <w:rStyle w:val="Style_3_ch"/>
                      <w:rFonts w:asciiTheme="minorAscii" w:hAnsiTheme="minorHAnsi"/>
                      <w:color w:val="000000"/>
                      <w:sz w:val="22"/>
                    </w:rPr>
                    <w:instrText>HYPERLINK "mailto:9191308849@mail.ru"</w:instrText>
                  </w:r>
                  <w:r>
                    <w:rPr>
                      <w:rStyle w:val="Style_3_ch"/>
                      <w:rFonts w:asciiTheme="minorAscii" w:hAnsiTheme="minorHAnsi"/>
                      <w:color w:val="000000"/>
                      <w:sz w:val="22"/>
                    </w:rPr>
                    <w:fldChar w:fldCharType="separate"/>
                  </w:r>
                  <w:r>
                    <w:rPr>
                      <w:rStyle w:val="Style_3_ch"/>
                      <w:rFonts w:asciiTheme="minorAscii" w:hAnsiTheme="minorHAnsi"/>
                      <w:color w:val="000000"/>
                      <w:sz w:val="22"/>
                    </w:rPr>
                    <w:t>9191308849@mail.ru</w:t>
                  </w:r>
                  <w:r>
                    <w:rPr>
                      <w:rStyle w:val="Style_3_ch"/>
                      <w:rFonts w:asciiTheme="minorAscii" w:hAnsiTheme="minorHAnsi"/>
                      <w:color w:val="000000"/>
                      <w:sz w:val="22"/>
                    </w:rPr>
                    <w:fldChar w:fldCharType="end"/>
                  </w:r>
                </w:p>
                <w:p w14:paraId="51000000">
                  <w:pPr>
                    <w:rPr>
                      <w:sz w:val="22"/>
                    </w:rPr>
                  </w:pPr>
                </w:p>
                <w:p w14:paraId="52000000">
                  <w:pPr>
                    <w:rPr>
                      <w:sz w:val="22"/>
                    </w:rPr>
                  </w:pPr>
                </w:p>
                <w:p w14:paraId="53000000">
                  <w:pPr>
                    <w:rPr>
                      <w:sz w:val="22"/>
                    </w:rPr>
                  </w:pPr>
                </w:p>
                <w:p w14:paraId="5400000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_________________ /Н.Н. Дремина/</w:t>
                  </w:r>
                </w:p>
              </w:tc>
            </w:tr>
            <w:tr>
              <w:tc>
                <w:tcPr>
                  <w:tcW w:type="dxa" w:w="4215"/>
                  <w:shd w:fill="auto" w:val="clear"/>
                </w:tcPr>
                <w:p w14:paraId="55000000">
                  <w:pPr>
                    <w:rPr>
                      <w:sz w:val="22"/>
                    </w:rPr>
                  </w:pPr>
                </w:p>
                <w:p w14:paraId="56000000">
                  <w:pPr>
                    <w:rPr>
                      <w:sz w:val="22"/>
                    </w:rPr>
                  </w:pPr>
                </w:p>
                <w:p w14:paraId="57000000">
                  <w:pPr>
                    <w:rPr>
                      <w:sz w:val="22"/>
                    </w:rPr>
                  </w:pPr>
                </w:p>
              </w:tc>
            </w:tr>
          </w:tbl>
          <w:p w14:paraId="58000000"/>
        </w:tc>
        <w:tc>
          <w:tcPr>
            <w:tcW w:type="dxa" w:w="6095"/>
          </w:tcPr>
          <w:p w14:paraId="59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«Новопоселёновская средняя общеобразовательная школа» Курского района Курской области</w:t>
            </w:r>
          </w:p>
          <w:p w14:paraId="5A000000">
            <w:pPr>
              <w:rPr>
                <w:sz w:val="22"/>
              </w:rPr>
            </w:pPr>
            <w:r>
              <w:rPr>
                <w:sz w:val="22"/>
              </w:rPr>
              <w:t>305523 Курская область, Курский район, д. 1-е Цветово, ул. Школьная д.21</w:t>
            </w:r>
          </w:p>
          <w:p w14:paraId="5B000000">
            <w:pPr>
              <w:rPr>
                <w:sz w:val="22"/>
              </w:rPr>
            </w:pPr>
            <w:r>
              <w:rPr>
                <w:sz w:val="22"/>
              </w:rPr>
              <w:t xml:space="preserve">ИНН 4611004990  КПП 461101001 </w:t>
            </w:r>
          </w:p>
          <w:p w14:paraId="5C000000">
            <w:pPr>
              <w:rPr>
                <w:sz w:val="22"/>
              </w:rPr>
            </w:pPr>
            <w:r>
              <w:rPr>
                <w:sz w:val="22"/>
              </w:rPr>
              <w:t xml:space="preserve">ОГРН 1024600016039 </w:t>
            </w:r>
          </w:p>
          <w:p w14:paraId="5D000000">
            <w:pPr>
              <w:rPr>
                <w:sz w:val="22"/>
              </w:rPr>
            </w:pPr>
            <w:r>
              <w:rPr>
                <w:sz w:val="22"/>
              </w:rPr>
              <w:t xml:space="preserve"> р/с: 40701810238071000003 Отделение Курс</w:t>
            </w:r>
            <w:r>
              <w:rPr>
                <w:sz w:val="22"/>
              </w:rPr>
              <w:t xml:space="preserve">к </w:t>
            </w:r>
          </w:p>
          <w:p w14:paraId="5E000000">
            <w:pPr>
              <w:rPr>
                <w:sz w:val="22"/>
              </w:rPr>
            </w:pPr>
            <w:r>
              <w:rPr>
                <w:sz w:val="22"/>
              </w:rPr>
              <w:t xml:space="preserve"> л/с 20446У11620</w:t>
            </w:r>
          </w:p>
          <w:p w14:paraId="5F000000">
            <w:pPr>
              <w:ind w:hanging="435" w:left="435"/>
              <w:rPr>
                <w:sz w:val="22"/>
              </w:rPr>
            </w:pPr>
            <w:r>
              <w:rPr>
                <w:sz w:val="22"/>
              </w:rPr>
              <w:t>БИК 043807001</w:t>
            </w:r>
          </w:p>
          <w:p w14:paraId="60000000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rStyle w:val="Style_3_ch"/>
                <w:sz w:val="22"/>
              </w:rPr>
              <w:fldChar w:fldCharType="begin"/>
            </w:r>
            <w:r>
              <w:rPr>
                <w:rStyle w:val="Style_3_ch"/>
                <w:sz w:val="22"/>
              </w:rPr>
              <w:instrText>HYPERLINK "mailto:kurskii77@inbox.ru"</w:instrText>
            </w:r>
            <w:r>
              <w:rPr>
                <w:rStyle w:val="Style_3_ch"/>
                <w:sz w:val="22"/>
              </w:rPr>
              <w:fldChar w:fldCharType="separate"/>
            </w:r>
            <w:r>
              <w:rPr>
                <w:rStyle w:val="Style_3_ch"/>
                <w:sz w:val="22"/>
              </w:rPr>
              <w:t>kurskii77@inbox.ru</w:t>
            </w:r>
            <w:r>
              <w:rPr>
                <w:rStyle w:val="Style_3_ch"/>
                <w:sz w:val="22"/>
              </w:rPr>
              <w:fldChar w:fldCharType="end"/>
            </w:r>
            <w:r>
              <w:rPr>
                <w:sz w:val="22"/>
              </w:rPr>
              <w:t>Тел (4712) 59-22-27</w:t>
            </w:r>
          </w:p>
          <w:p w14:paraId="61000000">
            <w:pPr>
              <w:rPr>
                <w:sz w:val="22"/>
              </w:rPr>
            </w:pP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>__________________________________/В.В.Якунин/</w:t>
            </w:r>
          </w:p>
          <w:p w14:paraId="63000000">
            <w:pPr>
              <w:rPr>
                <w:sz w:val="22"/>
              </w:rPr>
            </w:pPr>
          </w:p>
          <w:p w14:paraId="64000000">
            <w:pPr>
              <w:rPr>
                <w:sz w:val="22"/>
              </w:rPr>
            </w:pPr>
          </w:p>
        </w:tc>
      </w:tr>
    </w:tbl>
    <w:p w14:paraId="65000000"/>
    <w:p w14:paraId="66000000"/>
    <w:p w14:paraId="67000000"/>
    <w:p w14:paraId="68000000"/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/>
    <w:p w14:paraId="74000000"/>
    <w:p w14:paraId="75000000"/>
    <w:sectPr>
      <w:headerReference r:id="rId1" w:type="default"/>
      <w:pgSz w:h="16838" w:w="11906"/>
      <w:pgMar w:bottom="851" w:footer="720" w:gutter="0" w:header="720" w:left="851" w:right="566" w:top="-993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tabs>
        <w:tab w:leader="none" w:pos="1635" w:val="left"/>
        <w:tab w:leader="none" w:pos="4153" w:val="clear"/>
        <w:tab w:leader="none" w:pos="8306" w:val="clear"/>
      </w:tabs>
      <w:ind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leader="none" w:pos="360" w:val="left"/>
        </w:tabs>
        <w:ind w:hanging="360" w:left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left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left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left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left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left"/>
        </w:tabs>
        <w:ind w:hanging="1800" w:left="1800"/>
      </w:pPr>
    </w:lvl>
  </w:abstractNum>
  <w:abstractNum w:abstractNumId="1">
    <w:lvl w:ilvl="0">
      <w:start w:val="7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0"/>
      </w:rPr>
    </w:lvl>
    <w:lvl w:ilvl="1">
      <w:numFmt w:val="decimal"/>
      <w:lvlText w:val=""/>
      <w:lvlJc w:val="left"/>
      <w:pPr>
        <w:tabs>
          <w:tab w:leader="none" w:pos="360" w:val="left"/>
        </w:tabs>
        <w:ind/>
      </w:pPr>
    </w:lvl>
    <w:lvl w:ilvl="2">
      <w:numFmt w:val="decimal"/>
      <w:lvlText w:val=""/>
      <w:lvlJc w:val="left"/>
      <w:pPr>
        <w:tabs>
          <w:tab w:leader="none" w:pos="360" w:val="left"/>
        </w:tabs>
        <w:ind/>
      </w:pPr>
    </w:lvl>
    <w:lvl w:ilvl="3">
      <w:numFmt w:val="decimal"/>
      <w:lvlText w:val=""/>
      <w:lvlJc w:val="left"/>
      <w:pPr>
        <w:tabs>
          <w:tab w:leader="none" w:pos="360" w:val="left"/>
        </w:tabs>
        <w:ind/>
      </w:pPr>
    </w:lvl>
    <w:lvl w:ilvl="4">
      <w:numFmt w:val="decimal"/>
      <w:lvlText w:val=""/>
      <w:lvlJc w:val="left"/>
      <w:pPr>
        <w:tabs>
          <w:tab w:leader="none" w:pos="360" w:val="left"/>
        </w:tabs>
        <w:ind/>
      </w:pPr>
    </w:lvl>
    <w:lvl w:ilvl="5">
      <w:numFmt w:val="decimal"/>
      <w:lvlText w:val=""/>
      <w:lvlJc w:val="left"/>
      <w:pPr>
        <w:tabs>
          <w:tab w:leader="none" w:pos="360" w:val="left"/>
        </w:tabs>
        <w:ind/>
      </w:pPr>
    </w:lvl>
    <w:lvl w:ilvl="6">
      <w:numFmt w:val="decimal"/>
      <w:lvlText w:val=""/>
      <w:lvlJc w:val="left"/>
      <w:pPr>
        <w:tabs>
          <w:tab w:leader="none" w:pos="360" w:val="left"/>
        </w:tabs>
        <w:ind/>
      </w:pPr>
    </w:lvl>
    <w:lvl w:ilvl="7">
      <w:numFmt w:val="decimal"/>
      <w:lvlText w:val=""/>
      <w:lvlJc w:val="left"/>
      <w:pPr>
        <w:tabs>
          <w:tab w:leader="none" w:pos="360" w:val="left"/>
        </w:tabs>
        <w:ind/>
      </w:pPr>
    </w:lvl>
    <w:lvl w:ilvl="8">
      <w:numFmt w:val="decimal"/>
      <w:lvlText w:val=""/>
      <w:lvlJc w:val="left"/>
      <w:pPr>
        <w:tabs>
          <w:tab w:leader="none" w:pos="360" w:val="left"/>
        </w:tabs>
        <w:ind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сновной шрифт абзаца1"/>
    <w:link w:val="Style_6_ch"/>
  </w:style>
  <w:style w:styleId="Style_6_ch" w:type="character">
    <w:name w:val="Основной шрифт абзаца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Body Text Indent"/>
    <w:basedOn w:val="Style_5"/>
    <w:link w:val="Style_11_ch"/>
    <w:pPr>
      <w:spacing w:after="120"/>
      <w:ind w:firstLine="0" w:left="283"/>
    </w:pPr>
  </w:style>
  <w:style w:styleId="Style_11_ch" w:type="character">
    <w:name w:val="Body Text Indent"/>
    <w:basedOn w:val="Style_5_ch"/>
    <w:link w:val="Style_11"/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2_ch" w:type="character">
    <w:name w:val="heading 3"/>
    <w:link w:val="Style_12"/>
    <w:rPr>
      <w:rFonts w:ascii="XO Thames" w:hAnsi="XO Thames"/>
      <w:b w:val="1"/>
      <w:i w:val="1"/>
    </w:rPr>
  </w:style>
  <w:style w:styleId="Style_13" w:type="paragraph">
    <w:name w:val="Balloon Text"/>
    <w:basedOn w:val="Style_5"/>
    <w:link w:val="Style_13_ch"/>
    <w:rPr>
      <w:rFonts w:ascii="Tahoma" w:hAnsi="Tahoma"/>
      <w:sz w:val="16"/>
    </w:rPr>
  </w:style>
  <w:style w:styleId="Style_13_ch" w:type="character">
    <w:name w:val="Balloon Text"/>
    <w:basedOn w:val="Style_5_ch"/>
    <w:link w:val="Style_13"/>
    <w:rPr>
      <w:rFonts w:ascii="Tahoma" w:hAnsi="Tahoma"/>
      <w:sz w:val="16"/>
    </w:rPr>
  </w:style>
  <w:style w:styleId="Style_14" w:type="paragraph">
    <w:name w:val="Font Style11"/>
    <w:link w:val="Style_14_ch"/>
    <w:rPr>
      <w:spacing w:val="-10"/>
      <w:sz w:val="24"/>
    </w:rPr>
  </w:style>
  <w:style w:styleId="Style_14_ch" w:type="character">
    <w:name w:val="Font Style11"/>
    <w:link w:val="Style_14"/>
    <w:rPr>
      <w:spacing w:val="-10"/>
      <w:sz w:val="24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15" w:type="paragraph">
    <w:name w:val="Номер страницы1"/>
    <w:basedOn w:val="Style_16"/>
    <w:link w:val="Style_15_ch"/>
  </w:style>
  <w:style w:styleId="Style_15_ch" w:type="character">
    <w:name w:val="Номер страницы1"/>
    <w:basedOn w:val="Style_16_ch"/>
    <w:link w:val="Style_15"/>
  </w:style>
  <w:style w:styleId="Style_17" w:type="paragraph">
    <w:name w:val="toc 3"/>
    <w:next w:val="Style_5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Font Style12"/>
    <w:link w:val="Style_18_ch"/>
    <w:rPr>
      <w:sz w:val="24"/>
    </w:rPr>
  </w:style>
  <w:style w:styleId="Style_18_ch" w:type="character">
    <w:name w:val="Font Style12"/>
    <w:link w:val="Style_18"/>
    <w:rPr>
      <w:sz w:val="24"/>
    </w:rPr>
  </w:style>
  <w:style w:styleId="Style_19" w:type="paragraph">
    <w:name w:val="foot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footer"/>
    <w:basedOn w:val="Style_5_ch"/>
    <w:link w:val="Style_19"/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List Paragraph"/>
    <w:basedOn w:val="Style_5"/>
    <w:link w:val="Style_21_ch"/>
    <w:pPr>
      <w:ind w:firstLine="0" w:left="708"/>
    </w:pPr>
  </w:style>
  <w:style w:styleId="Style_21_ch" w:type="character">
    <w:name w:val="List Paragraph"/>
    <w:basedOn w:val="Style_5_ch"/>
    <w:link w:val="Style_21"/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/>
      <w:outlineLvl w:val="0"/>
    </w:pPr>
    <w:rPr>
      <w:b w:val="1"/>
      <w:sz w:val="24"/>
    </w:rPr>
  </w:style>
  <w:style w:styleId="Style_22_ch" w:type="character">
    <w:name w:val="heading 1"/>
    <w:basedOn w:val="Style_5_ch"/>
    <w:link w:val="Style_22"/>
    <w:rPr>
      <w:b w:val="1"/>
      <w:sz w:val="24"/>
    </w:rPr>
  </w:style>
  <w:style w:styleId="Style_23" w:type="paragraph">
    <w:name w:val="Обычный1"/>
    <w:link w:val="Style_23_ch"/>
  </w:style>
  <w:style w:styleId="Style_23_ch" w:type="character">
    <w:name w:val="Обычный1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Body Text 2"/>
    <w:basedOn w:val="Style_5"/>
    <w:link w:val="Style_25_ch"/>
    <w:pPr>
      <w:ind w:right="700"/>
      <w:jc w:val="both"/>
    </w:pPr>
    <w:rPr>
      <w:rFonts w:ascii="Arial" w:hAnsi="Arial"/>
      <w:sz w:val="28"/>
    </w:rPr>
  </w:style>
  <w:style w:styleId="Style_25_ch" w:type="character">
    <w:name w:val="Body Text 2"/>
    <w:basedOn w:val="Style_5_ch"/>
    <w:link w:val="Style_25"/>
    <w:rPr>
      <w:rFonts w:ascii="Arial" w:hAnsi="Arial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Standard"/>
    <w:link w:val="Style_29_ch"/>
  </w:style>
  <w:style w:styleId="Style_29_ch" w:type="character">
    <w:name w:val="Standard"/>
    <w:link w:val="Style_29"/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</w:rPr>
  </w:style>
  <w:style w:styleId="Style_30_ch" w:type="character">
    <w:name w:val="Header and Footer"/>
    <w:link w:val="Style_30"/>
    <w:rPr>
      <w:rFonts w:ascii="XO Thames" w:hAnsi="XO Thames"/>
    </w:rPr>
  </w:style>
  <w:style w:styleId="Style_31" w:type="paragraph">
    <w:name w:val="toc 9"/>
    <w:next w:val="Style_5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Строгий1"/>
    <w:link w:val="Style_32_ch"/>
    <w:rPr>
      <w:b w:val="1"/>
    </w:rPr>
  </w:style>
  <w:style w:styleId="Style_32_ch" w:type="character">
    <w:name w:val="Строгий1"/>
    <w:link w:val="Style_32"/>
    <w:rPr>
      <w:b w:val="1"/>
    </w:rPr>
  </w:style>
  <w:style w:styleId="Style_33" w:type="paragraph">
    <w:name w:val="toc 8"/>
    <w:next w:val="Style_5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35" w:type="paragraph">
    <w:name w:val="Body Text"/>
    <w:basedOn w:val="Style_5"/>
    <w:link w:val="Style_35_ch"/>
    <w:pPr>
      <w:ind/>
      <w:jc w:val="both"/>
    </w:pPr>
    <w:rPr>
      <w:sz w:val="24"/>
    </w:rPr>
  </w:style>
  <w:style w:styleId="Style_35_ch" w:type="character">
    <w:name w:val="Body Text"/>
    <w:basedOn w:val="Style_5_ch"/>
    <w:link w:val="Style_35"/>
    <w:rPr>
      <w:sz w:val="24"/>
    </w:rPr>
  </w:style>
  <w:style w:styleId="Style_36" w:type="paragraph">
    <w:name w:val="Body Text 3"/>
    <w:basedOn w:val="Style_5"/>
    <w:link w:val="Style_36_ch"/>
    <w:pPr>
      <w:tabs>
        <w:tab w:leader="none" w:pos="4887" w:val="left"/>
      </w:tabs>
      <w:ind w:right="317"/>
      <w:jc w:val="both"/>
    </w:pPr>
    <w:rPr>
      <w:rFonts w:ascii="Arial" w:hAnsi="Arial"/>
      <w:sz w:val="28"/>
    </w:rPr>
  </w:style>
  <w:style w:styleId="Style_36_ch" w:type="character">
    <w:name w:val="Body Text 3"/>
    <w:basedOn w:val="Style_5_ch"/>
    <w:link w:val="Style_36"/>
    <w:rPr>
      <w:rFonts w:ascii="Arial" w:hAnsi="Arial"/>
      <w:sz w:val="28"/>
    </w:rPr>
  </w:style>
  <w:style w:styleId="Style_37" w:type="paragraph">
    <w:name w:val="Subtitle"/>
    <w:next w:val="Style_5"/>
    <w:link w:val="Style_37_ch"/>
    <w:uiPriority w:val="11"/>
    <w:qFormat/>
    <w:rPr>
      <w:rFonts w:ascii="XO Thames" w:hAnsi="XO Thames"/>
      <w:i w:val="1"/>
      <w:color w:val="616161"/>
      <w:sz w:val="24"/>
    </w:rPr>
  </w:style>
  <w:style w:styleId="Style_37_ch" w:type="character">
    <w:name w:val="Subtitle"/>
    <w:link w:val="Style_37"/>
    <w:rPr>
      <w:rFonts w:ascii="XO Thames" w:hAnsi="XO Thames"/>
      <w:i w:val="1"/>
      <w:color w:val="616161"/>
      <w:sz w:val="24"/>
    </w:rPr>
  </w:style>
  <w:style w:styleId="Style_38" w:type="paragraph">
    <w:name w:val="toc 10"/>
    <w:next w:val="Style_5"/>
    <w:link w:val="Style_38_ch"/>
    <w:uiPriority w:val="39"/>
    <w:pPr>
      <w:ind w:firstLine="0" w:left="1800"/>
    </w:pPr>
  </w:style>
  <w:style w:styleId="Style_38_ch" w:type="character">
    <w:name w:val="toc 10"/>
    <w:link w:val="Style_38"/>
  </w:style>
  <w:style w:styleId="Style_39" w:type="paragraph">
    <w:name w:val="Title"/>
    <w:next w:val="Style_5"/>
    <w:link w:val="Style_39_ch"/>
    <w:uiPriority w:val="10"/>
    <w:qFormat/>
    <w:rPr>
      <w:rFonts w:ascii="XO Thames" w:hAnsi="XO Thames"/>
      <w:b w:val="1"/>
      <w:sz w:val="52"/>
    </w:rPr>
  </w:style>
  <w:style w:styleId="Style_39_ch" w:type="character">
    <w:name w:val="Title"/>
    <w:link w:val="Style_39"/>
    <w:rPr>
      <w:rFonts w:ascii="XO Thames" w:hAnsi="XO Thames"/>
      <w:b w:val="1"/>
      <w:sz w:val="52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0_ch" w:type="character">
    <w:name w:val="heading 4"/>
    <w:link w:val="Style_40"/>
    <w:rPr>
      <w:rFonts w:ascii="XO Thames" w:hAnsi="XO Thames"/>
      <w:b w:val="1"/>
      <w:color w:val="595959"/>
      <w:sz w:val="26"/>
    </w:rPr>
  </w:style>
  <w:style w:styleId="Style_41" w:type="paragraph">
    <w:name w:val="wmi-callto"/>
    <w:link w:val="Style_41_ch"/>
  </w:style>
  <w:style w:styleId="Style_41_ch" w:type="character">
    <w:name w:val="wmi-callto"/>
    <w:link w:val="Style_41"/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42_ch" w:type="character">
    <w:name w:val="heading 2"/>
    <w:basedOn w:val="Style_5_ch"/>
    <w:link w:val="Style_42"/>
    <w:rPr>
      <w:rFonts w:ascii="Cambria" w:hAnsi="Cambria"/>
      <w:b w:val="1"/>
      <w:i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2023-01-10T11:54:25Z</dcterms:modified>
</cp:coreProperties>
</file>